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C9D090" w14:textId="4A42AE6F" w:rsidR="00741DD1" w:rsidRPr="00423F03" w:rsidRDefault="00000000">
      <w:pPr>
        <w:spacing w:before="120" w:after="120" w:line="276" w:lineRule="auto"/>
        <w:rPr>
          <w:rFonts w:ascii="Calibri (MS) Bold" w:eastAsia="Calibri (MS) Bold" w:hAnsi="Calibri (MS) Bold" w:cs="Calibri (MS) Bold"/>
          <w:b/>
          <w:bCs/>
          <w:color w:val="FFFFFF"/>
          <w:sz w:val="32"/>
          <w:szCs w:val="32"/>
          <w:highlight w:val="darkCyan"/>
        </w:rPr>
      </w:pPr>
      <w:r w:rsidRPr="00423F03">
        <w:rPr>
          <w:rFonts w:ascii="Calibri (MS) Bold" w:eastAsia="Calibri (MS) Bold" w:hAnsi="Calibri (MS) Bold" w:cs="Calibri (MS) Bold"/>
          <w:b/>
          <w:bCs/>
          <w:color w:val="FFFFFF"/>
          <w:sz w:val="32"/>
          <w:szCs w:val="32"/>
          <w:highlight w:val="darkCyan"/>
        </w:rPr>
        <w:t>CHECKLISTA PRZED KONTROLĄ PAŃSTWOWEJ INSPEKCJI PRACY</w:t>
      </w:r>
      <w:r w:rsidRPr="00423F03">
        <w:rPr>
          <w:rFonts w:ascii="Arimo" w:eastAsia="Arimo" w:hAnsi="Arimo" w:cs="Arimo"/>
          <w:color w:val="FFFFFF"/>
          <w:sz w:val="32"/>
          <w:szCs w:val="32"/>
          <w:highlight w:val="darkCyan"/>
        </w:rPr>
        <w:t xml:space="preserve"> </w:t>
      </w:r>
    </w:p>
    <w:p w14:paraId="74531693" w14:textId="77777777" w:rsidR="00741DD1" w:rsidRDefault="00000000">
      <w:pPr>
        <w:spacing w:before="120" w:after="120" w:line="276" w:lineRule="auto"/>
      </w:pP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Checklistę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przygotowano z myślą o działach HR, kadr, płac i zarządzania. Jej celem jest pomoc w przygotowaniu do kontroli Państwowej Inspekcji Pracy (PIP). Przejdź przez każdy punkt, zaznacz zgodność i zapisz uwagi. Przechowuj </w:t>
      </w:r>
      <w:proofErr w:type="spellStart"/>
      <w:r>
        <w:rPr>
          <w:rFonts w:ascii="Cambria" w:eastAsia="Cambria" w:hAnsi="Cambria" w:cs="Cambria"/>
          <w:color w:val="000000"/>
          <w:sz w:val="22"/>
          <w:szCs w:val="22"/>
        </w:rPr>
        <w:t>checklistę</w:t>
      </w:r>
      <w:proofErr w:type="spellEnd"/>
      <w:r>
        <w:rPr>
          <w:rFonts w:ascii="Cambria" w:eastAsia="Cambria" w:hAnsi="Cambria" w:cs="Cambria"/>
          <w:color w:val="000000"/>
          <w:sz w:val="22"/>
          <w:szCs w:val="22"/>
        </w:rPr>
        <w:t xml:space="preserve"> jako dowód audytu wewnętrznego.</w:t>
      </w:r>
      <w:r>
        <w:rPr>
          <w:rFonts w:ascii="Arimo" w:eastAsia="Arimo" w:hAnsi="Arimo" w:cs="Arimo"/>
          <w:color w:val="000000"/>
        </w:rPr>
        <w:t xml:space="preserve"> </w:t>
      </w:r>
    </w:p>
    <w:p w14:paraId="329605AE" w14:textId="77777777" w:rsidR="00741DD1" w:rsidRDefault="00000000">
      <w:pPr>
        <w:spacing w:before="120" w:after="120" w:line="276" w:lineRule="auto"/>
      </w:pPr>
      <w:r>
        <w:rPr>
          <w:rFonts w:ascii="Calibri (MS) Bold" w:eastAsia="Calibri (MS) Bold" w:hAnsi="Calibri (MS) Bold" w:cs="Calibri (MS) Bold"/>
          <w:b/>
          <w:bCs/>
          <w:color w:val="FFFFFF"/>
          <w:sz w:val="26"/>
          <w:szCs w:val="26"/>
          <w:highlight w:val="darkBlue"/>
        </w:rPr>
        <w:t>1. Dokumentacja pracownicza</w:t>
      </w:r>
      <w:r>
        <w:rPr>
          <w:rFonts w:ascii="Arimo" w:eastAsia="Arimo" w:hAnsi="Arimo" w:cs="Arimo"/>
          <w:color w:val="FFFFFF"/>
          <w:highlight w:val="darkBlue"/>
        </w:rPr>
        <w:t xml:space="preserve"> </w:t>
      </w:r>
    </w:p>
    <w:tbl>
      <w:tblPr>
        <w:tblW w:w="903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70"/>
        <w:gridCol w:w="1952"/>
        <w:gridCol w:w="1765"/>
        <w:gridCol w:w="1765"/>
        <w:gridCol w:w="1778"/>
      </w:tblGrid>
      <w:tr w:rsidR="00741DD1" w14:paraId="5C027225" w14:textId="77777777">
        <w:tblPrEx>
          <w:tblCellMar>
            <w:top w:w="0" w:type="dxa"/>
            <w:bottom w:w="0" w:type="dxa"/>
          </w:tblCellMar>
        </w:tblPrEx>
        <w:tc>
          <w:tcPr>
            <w:tcW w:w="176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64BCDA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Lp.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3ADCC76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9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89BFD4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Punkt kontroli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89116AF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6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201C5A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✔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7EC8E4C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6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1BDF24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✘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D4C2047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7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7F001C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Uwagi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F34147B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3C02E50A" w14:textId="77777777">
        <w:tblPrEx>
          <w:tblCellMar>
            <w:top w:w="0" w:type="dxa"/>
            <w:bottom w:w="0" w:type="dxa"/>
          </w:tblCellMar>
        </w:tblPrEx>
        <w:tc>
          <w:tcPr>
            <w:tcW w:w="176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E1EFDF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ABC3692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9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8662D8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dla każdego pracownika prowadzona jest teczka osobowa podzielona na części A, B, C i D?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B8AD037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6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6275FD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7556AF6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6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F54977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7103BDE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7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D55AC4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807BDA2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5F393DBC" w14:textId="77777777">
        <w:tblPrEx>
          <w:tblCellMar>
            <w:top w:w="0" w:type="dxa"/>
            <w:bottom w:w="0" w:type="dxa"/>
          </w:tblCellMar>
        </w:tblPrEx>
        <w:tc>
          <w:tcPr>
            <w:tcW w:w="176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198DC5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2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D608FF1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9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7ECE11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umowa o pracę została podpisana przed rozpoczęciem pracy?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7B440E2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6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2A0EB8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D8382E9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6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41E4DB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FF598F3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7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F971A1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B88EEAD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4D282CB1" w14:textId="77777777">
        <w:tblPrEx>
          <w:tblCellMar>
            <w:top w:w="0" w:type="dxa"/>
            <w:bottom w:w="0" w:type="dxa"/>
          </w:tblCellMar>
        </w:tblPrEx>
        <w:tc>
          <w:tcPr>
            <w:tcW w:w="176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023BCD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3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ABCED89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9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F14DE0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dokumentacja zawiera aktualne orzeczenia lekarskie o zdolności do pracy?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045718D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6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220CA1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C4B7798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6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37ECD7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A85E03A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7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F7EF1B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E9CB713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0CD0B760" w14:textId="77777777">
        <w:tblPrEx>
          <w:tblCellMar>
            <w:top w:w="0" w:type="dxa"/>
            <w:bottom w:w="0" w:type="dxa"/>
          </w:tblCellMar>
        </w:tblPrEx>
        <w:tc>
          <w:tcPr>
            <w:tcW w:w="176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476582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4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30DF295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9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202D79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znajdują się dokumenty potwierdzające odbycie szkoleń BHP?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27D51A6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6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B22D37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A7D5DA3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6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7E1B11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EE147BF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7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8A4BCB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B8A89AD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25A5D00C" w14:textId="77777777">
        <w:tblPrEx>
          <w:tblCellMar>
            <w:top w:w="0" w:type="dxa"/>
            <w:bottom w:w="0" w:type="dxa"/>
          </w:tblCellMar>
        </w:tblPrEx>
        <w:tc>
          <w:tcPr>
            <w:tcW w:w="176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17855D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lastRenderedPageBreak/>
              <w:t>5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7641010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9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C8F008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przechowywane są kopie dokumentów tożsamości i kwalifikacji zawodowych?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BAD41EA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6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C69422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D2DCC5F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6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062145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33715DA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7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4E3879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AD91920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5FC61DE7" w14:textId="77777777">
        <w:tblPrEx>
          <w:tblCellMar>
            <w:top w:w="0" w:type="dxa"/>
            <w:bottom w:w="0" w:type="dxa"/>
          </w:tblCellMar>
        </w:tblPrEx>
        <w:tc>
          <w:tcPr>
            <w:tcW w:w="176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2B2AA8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6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410681E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9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770EC1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pracownik podpisał zakres obowiązków i regulamin pracy?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67DE35F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6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888482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E5056A0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6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182B70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9475682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7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CE8594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DE75C20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106322BD" w14:textId="77777777">
        <w:tblPrEx>
          <w:tblCellMar>
            <w:top w:w="0" w:type="dxa"/>
            <w:bottom w:w="0" w:type="dxa"/>
          </w:tblCellMar>
        </w:tblPrEx>
        <w:tc>
          <w:tcPr>
            <w:tcW w:w="176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75FE82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7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FB1A808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9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87F679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dokumenty są zgodne z rozporządzeniem o dokumentacji pracowniczej?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407694E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6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5FBE2A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30F0927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6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DF0A57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19C781B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7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B88F1B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556DCD8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3720647F" w14:textId="77777777">
        <w:tblPrEx>
          <w:tblCellMar>
            <w:top w:w="0" w:type="dxa"/>
            <w:bottom w:w="0" w:type="dxa"/>
          </w:tblCellMar>
        </w:tblPrEx>
        <w:tc>
          <w:tcPr>
            <w:tcW w:w="176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385F16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8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BA4B232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9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5514E2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świadectwa pracy są prawidłowo wystawiane i przechowywane?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30F1184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6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1FF90E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9A24A8D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6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12F377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C12F9F8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7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0C5B7C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81E8D53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73EEEC9B" w14:textId="77777777">
        <w:tblPrEx>
          <w:tblCellMar>
            <w:top w:w="0" w:type="dxa"/>
            <w:bottom w:w="0" w:type="dxa"/>
          </w:tblCellMar>
        </w:tblPrEx>
        <w:tc>
          <w:tcPr>
            <w:tcW w:w="176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BC3094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9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EA092CD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9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2CB82F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aneksy i porozumienia zmieniające umowę są dołączone do akt?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BA2CAB3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6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4716F6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5489E5B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6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EFCB5F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359CBD6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7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ED9FCB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517FA6D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500EC6DA" w14:textId="77777777">
        <w:tblPrEx>
          <w:tblCellMar>
            <w:top w:w="0" w:type="dxa"/>
            <w:bottom w:w="0" w:type="dxa"/>
          </w:tblCellMar>
        </w:tblPrEx>
        <w:tc>
          <w:tcPr>
            <w:tcW w:w="176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F7DB50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2A56035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9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68AA6C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akta osobowe są przechowywane zgodnie z RODO?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35EAA8E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6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C1E1B5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5FC813F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6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F712F9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B9FB710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7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3E987C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16CA550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</w:tbl>
    <w:p w14:paraId="61EF7C66" w14:textId="77777777" w:rsidR="00741DD1" w:rsidRDefault="00000000">
      <w:pPr>
        <w:spacing w:before="120" w:after="120" w:line="276" w:lineRule="auto"/>
      </w:pPr>
      <w:r>
        <w:rPr>
          <w:rFonts w:ascii="Calibri (MS) Bold" w:eastAsia="Calibri (MS) Bold" w:hAnsi="Calibri (MS) Bold" w:cs="Calibri (MS) Bold"/>
          <w:b/>
          <w:bCs/>
          <w:color w:val="FFFFFF"/>
          <w:sz w:val="26"/>
          <w:szCs w:val="26"/>
          <w:highlight w:val="darkBlue"/>
        </w:rPr>
        <w:lastRenderedPageBreak/>
        <w:t>2. Czas pracy</w:t>
      </w:r>
      <w:r>
        <w:rPr>
          <w:rFonts w:ascii="Arimo" w:eastAsia="Arimo" w:hAnsi="Arimo" w:cs="Arimo"/>
          <w:color w:val="FFFFFF"/>
          <w:highlight w:val="darkBlue"/>
        </w:rPr>
        <w:t xml:space="preserve"> </w:t>
      </w:r>
    </w:p>
    <w:tbl>
      <w:tblPr>
        <w:tblW w:w="903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20"/>
        <w:gridCol w:w="2152"/>
        <w:gridCol w:w="1709"/>
        <w:gridCol w:w="1709"/>
        <w:gridCol w:w="1740"/>
      </w:tblGrid>
      <w:tr w:rsidR="00741DD1" w14:paraId="5FE1834F" w14:textId="77777777">
        <w:tblPrEx>
          <w:tblCellMar>
            <w:top w:w="0" w:type="dxa"/>
            <w:bottom w:w="0" w:type="dxa"/>
          </w:tblCellMar>
        </w:tblPrEx>
        <w:tc>
          <w:tcPr>
            <w:tcW w:w="171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8441C7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Lp.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BDC3846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1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67AC20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Punkt kontroli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643012B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0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90BBA5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✔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27B676E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0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3BD388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✘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92EE9D1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CCAF7F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Uwagi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2757A4C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469A9299" w14:textId="77777777">
        <w:tblPrEx>
          <w:tblCellMar>
            <w:top w:w="0" w:type="dxa"/>
            <w:bottom w:w="0" w:type="dxa"/>
          </w:tblCellMar>
        </w:tblPrEx>
        <w:tc>
          <w:tcPr>
            <w:tcW w:w="171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775566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21412E2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1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251FFF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prowadzona jest indywidualna ewidencja czasu pracy dla każdego pracownika?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64966CE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0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F9DFB4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507C154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0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906B2F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06CE8B3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281A2F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68139FE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1F515D90" w14:textId="77777777">
        <w:tblPrEx>
          <w:tblCellMar>
            <w:top w:w="0" w:type="dxa"/>
            <w:bottom w:w="0" w:type="dxa"/>
          </w:tblCellMar>
        </w:tblPrEx>
        <w:tc>
          <w:tcPr>
            <w:tcW w:w="171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F6E2CE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2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467CFE7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1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9FAD4E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ewidencja zawiera godziny rozpoczęcia i zakończenia pracy oraz przerwy?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1C861C0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0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5AE97B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DBBC849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0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FF5FA1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B04656D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B3DA72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8D004B5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0B4A4230" w14:textId="77777777">
        <w:tblPrEx>
          <w:tblCellMar>
            <w:top w:w="0" w:type="dxa"/>
            <w:bottom w:w="0" w:type="dxa"/>
          </w:tblCellMar>
        </w:tblPrEx>
        <w:tc>
          <w:tcPr>
            <w:tcW w:w="171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7F0D92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3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8384C9E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1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E0142D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są udokumentowane nadgodziny oraz sposób ich rekompensowania?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972E6D4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0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0E1CBF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0719B0A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0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558554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8E8D848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BE2A3C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566FECF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6684CAF3" w14:textId="77777777">
        <w:tblPrEx>
          <w:tblCellMar>
            <w:top w:w="0" w:type="dxa"/>
            <w:bottom w:w="0" w:type="dxa"/>
          </w:tblCellMar>
        </w:tblPrEx>
        <w:tc>
          <w:tcPr>
            <w:tcW w:w="171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D9EFFF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4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5D8EB31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1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C3A3AB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dni wolne i praca w dni wolne są ewidencjonowane zgodnie z przepisami?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56AD466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0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6341DD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0E2C24E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0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451076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2956ED0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C8E347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AC3D9BC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656FD1C4" w14:textId="77777777">
        <w:tblPrEx>
          <w:tblCellMar>
            <w:top w:w="0" w:type="dxa"/>
            <w:bottom w:w="0" w:type="dxa"/>
          </w:tblCellMar>
        </w:tblPrEx>
        <w:tc>
          <w:tcPr>
            <w:tcW w:w="171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6ABB53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5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CA119F9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1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6E2F7D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stosowane są harmonogramy pracy i są one udostępniane pracownikom?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D209391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0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CA149E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485BD74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0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C1CCA1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AD40CE3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FF367B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0D9FA9B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775B228C" w14:textId="77777777">
        <w:tblPrEx>
          <w:tblCellMar>
            <w:top w:w="0" w:type="dxa"/>
            <w:bottom w:w="0" w:type="dxa"/>
          </w:tblCellMar>
        </w:tblPrEx>
        <w:tc>
          <w:tcPr>
            <w:tcW w:w="171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CF34A8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lastRenderedPageBreak/>
              <w:t>6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123CC73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1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673331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rozkład czasu pracy jest zgodny z systemem pracy określonym w umowie?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323A95B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0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24D7A3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27137F3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0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7C0D71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E1C6950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0103EC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90030C0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43D7F4FC" w14:textId="77777777">
        <w:tblPrEx>
          <w:tblCellMar>
            <w:top w:w="0" w:type="dxa"/>
            <w:bottom w:w="0" w:type="dxa"/>
          </w:tblCellMar>
        </w:tblPrEx>
        <w:tc>
          <w:tcPr>
            <w:tcW w:w="171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493BCF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7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A886437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1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798119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pracownicy mają dostęp do własnej ewidencji czasu pracy?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95A843B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0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8FB7B5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487605D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0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889FD0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C67A1BD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B4ABD3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430812A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45A7F550" w14:textId="77777777">
        <w:tblPrEx>
          <w:tblCellMar>
            <w:top w:w="0" w:type="dxa"/>
            <w:bottom w:w="0" w:type="dxa"/>
          </w:tblCellMar>
        </w:tblPrEx>
        <w:tc>
          <w:tcPr>
            <w:tcW w:w="171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DE4163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8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F7F44A3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1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78FA9C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są dokumentowane dyżury oraz czas ich trwania?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C32DA8A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0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F68586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D6D31A9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0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16DAEA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4D91786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686BB0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BF80A18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0987C3B9" w14:textId="77777777">
        <w:tblPrEx>
          <w:tblCellMar>
            <w:top w:w="0" w:type="dxa"/>
            <w:bottom w:w="0" w:type="dxa"/>
          </w:tblCellMar>
        </w:tblPrEx>
        <w:tc>
          <w:tcPr>
            <w:tcW w:w="171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7AD98D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9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EF8C7BF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1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13B5D7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czas pracy zdalnej jest rejestrowany i zatwierdzany?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433CF93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0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AF0568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F6F39CE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0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095133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57D08AA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C23441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D5B7AEE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3084ECCC" w14:textId="77777777">
        <w:tblPrEx>
          <w:tblCellMar>
            <w:top w:w="0" w:type="dxa"/>
            <w:bottom w:w="0" w:type="dxa"/>
          </w:tblCellMar>
        </w:tblPrEx>
        <w:tc>
          <w:tcPr>
            <w:tcW w:w="171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6C39B8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AEF1373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1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C9E0D2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dane w ewidencji czasu pracy są zgodne z danymi płacowymi?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BC29B0D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0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C3157F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E1C5F75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0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86FFCB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30FE4FD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D09A5F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4BF0DE6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</w:tbl>
    <w:p w14:paraId="767D2972" w14:textId="77777777" w:rsidR="00741DD1" w:rsidRDefault="00000000">
      <w:pPr>
        <w:spacing w:before="120" w:after="120" w:line="276" w:lineRule="auto"/>
      </w:pPr>
      <w:r>
        <w:rPr>
          <w:rFonts w:ascii="Calibri (MS) Bold" w:eastAsia="Calibri (MS) Bold" w:hAnsi="Calibri (MS) Bold" w:cs="Calibri (MS) Bold"/>
          <w:b/>
          <w:bCs/>
          <w:color w:val="FFFFFF"/>
          <w:sz w:val="26"/>
          <w:szCs w:val="26"/>
          <w:highlight w:val="darkBlue"/>
        </w:rPr>
        <w:t>3. Wynagrodzenia</w:t>
      </w:r>
      <w:r>
        <w:rPr>
          <w:rFonts w:ascii="Arimo Bold" w:eastAsia="Arimo Bold" w:hAnsi="Arimo Bold" w:cs="Arimo Bold"/>
          <w:b/>
          <w:bCs/>
          <w:color w:val="FFFFFF"/>
          <w:highlight w:val="darkBlue"/>
        </w:rPr>
        <w:t xml:space="preserve"> </w:t>
      </w:r>
    </w:p>
    <w:tbl>
      <w:tblPr>
        <w:tblW w:w="903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47"/>
        <w:gridCol w:w="2042"/>
        <w:gridCol w:w="1740"/>
        <w:gridCol w:w="1740"/>
        <w:gridCol w:w="1761"/>
      </w:tblGrid>
      <w:tr w:rsidR="00741DD1" w14:paraId="0CDFAB54" w14:textId="77777777">
        <w:tblPrEx>
          <w:tblCellMar>
            <w:top w:w="0" w:type="dxa"/>
            <w:bottom w:w="0" w:type="dxa"/>
          </w:tblCellMar>
        </w:tblPrEx>
        <w:tc>
          <w:tcPr>
            <w:tcW w:w="174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ABE45D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Lp.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F6497A1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04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19DF26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Punkt kontroli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8925865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55FF40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✔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B2DF00C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5EE63D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✘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FB363FD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6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0FB2BC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Uwagi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5489742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1BAF91ED" w14:textId="77777777">
        <w:tblPrEx>
          <w:tblCellMar>
            <w:top w:w="0" w:type="dxa"/>
            <w:bottom w:w="0" w:type="dxa"/>
          </w:tblCellMar>
        </w:tblPrEx>
        <w:tc>
          <w:tcPr>
            <w:tcW w:w="174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BC5BA7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41500F8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04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D2E1C4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Czy wypłata wynagrodzeń następuje zgodnie z terminami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lastRenderedPageBreak/>
              <w:t>określonymi w regulaminie?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92BF479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4E7862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lastRenderedPageBreak/>
              <w:t xml:space="preserve"> </w:t>
            </w:r>
          </w:p>
          <w:p w14:paraId="4B6D2ACE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100D8F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0E4EFEE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6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D55428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80A3C13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50CE35D8" w14:textId="77777777">
        <w:tblPrEx>
          <w:tblCellMar>
            <w:top w:w="0" w:type="dxa"/>
            <w:bottom w:w="0" w:type="dxa"/>
          </w:tblCellMar>
        </w:tblPrEx>
        <w:tc>
          <w:tcPr>
            <w:tcW w:w="174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7DEF97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lastRenderedPageBreak/>
              <w:t>2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F5D3A11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04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895939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listy płac są prowadzone i zawierają wszystkie elementy wynagrodzenia?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E309846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4EBAF4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C66F07E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24E10D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5DA69F1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6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1F2190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0575114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2C22C555" w14:textId="77777777">
        <w:tblPrEx>
          <w:tblCellMar>
            <w:top w:w="0" w:type="dxa"/>
            <w:bottom w:w="0" w:type="dxa"/>
          </w:tblCellMar>
        </w:tblPrEx>
        <w:tc>
          <w:tcPr>
            <w:tcW w:w="174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F4878C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3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D00C4CC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04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8AB620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wysokość wynagrodzenia zasadniczego jest zgodna z umową?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179D8BE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7CD92C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2A45942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00FE82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F30B0A5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6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F5879B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B5FFABB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7624FEEC" w14:textId="77777777">
        <w:tblPrEx>
          <w:tblCellMar>
            <w:top w:w="0" w:type="dxa"/>
            <w:bottom w:w="0" w:type="dxa"/>
          </w:tblCellMar>
        </w:tblPrEx>
        <w:tc>
          <w:tcPr>
            <w:tcW w:w="174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F908D9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4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8D544CD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04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BD2963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są prawidłowo naliczane dodatki za pracę w godzinach nadliczbowych?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BE9AEA8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DE27E5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BAD2CE5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A02994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467EB2F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6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B62A6F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486E5A6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4ED956F1" w14:textId="77777777">
        <w:tblPrEx>
          <w:tblCellMar>
            <w:top w:w="0" w:type="dxa"/>
            <w:bottom w:w="0" w:type="dxa"/>
          </w:tblCellMar>
        </w:tblPrEx>
        <w:tc>
          <w:tcPr>
            <w:tcW w:w="174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549A0D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5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CA69101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04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15BA9D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premie i nagrody mają podstawę w aktach wewnętrznych firmy?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5A4FE6A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C0F921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72251EA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AD3934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2784667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6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318DF8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72057EA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665DBDA5" w14:textId="77777777">
        <w:tblPrEx>
          <w:tblCellMar>
            <w:top w:w="0" w:type="dxa"/>
            <w:bottom w:w="0" w:type="dxa"/>
          </w:tblCellMar>
        </w:tblPrEx>
        <w:tc>
          <w:tcPr>
            <w:tcW w:w="174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E93877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6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827E9B3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04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3D41E9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są prowadzone paski wynagrodzeń dla każdego pracownika?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F1655DE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E917C4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741862E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C57399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CF062BD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6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08C24D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412F56B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7597817B" w14:textId="77777777">
        <w:tblPrEx>
          <w:tblCellMar>
            <w:top w:w="0" w:type="dxa"/>
            <w:bottom w:w="0" w:type="dxa"/>
          </w:tblCellMar>
        </w:tblPrEx>
        <w:tc>
          <w:tcPr>
            <w:tcW w:w="174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41507D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7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5B99451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04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7BB726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Czy składki ZUS i zaliczki PIT są naliczane i odprowadzane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lastRenderedPageBreak/>
              <w:t>terminowo?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42E10D6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48A806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lastRenderedPageBreak/>
              <w:t xml:space="preserve"> </w:t>
            </w:r>
          </w:p>
          <w:p w14:paraId="0C62D68F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CDE066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3268896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6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52D309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C76D35D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04CEE93B" w14:textId="77777777">
        <w:tblPrEx>
          <w:tblCellMar>
            <w:top w:w="0" w:type="dxa"/>
            <w:bottom w:w="0" w:type="dxa"/>
          </w:tblCellMar>
        </w:tblPrEx>
        <w:tc>
          <w:tcPr>
            <w:tcW w:w="174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4F3EB3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lastRenderedPageBreak/>
              <w:t>8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B252BFA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04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14CC38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potrącenia z wynagrodzeń są zgodne z przepisami i upoważnieniami?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4EB553D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31D748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A1CC1FD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4B0922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5AA51B8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6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0DB6C4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3295C84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7FA099C0" w14:textId="77777777">
        <w:tblPrEx>
          <w:tblCellMar>
            <w:top w:w="0" w:type="dxa"/>
            <w:bottom w:w="0" w:type="dxa"/>
          </w:tblCellMar>
        </w:tblPrEx>
        <w:tc>
          <w:tcPr>
            <w:tcW w:w="174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D63588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9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4D0659F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04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D7359D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dokumentacja wynagrodzeniowa podlega ochronie danych osobowych?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030B25B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374398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E2905B2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CC5195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762ABC1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6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63D0DF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350D8F8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5AF6531A" w14:textId="77777777">
        <w:tblPrEx>
          <w:tblCellMar>
            <w:top w:w="0" w:type="dxa"/>
            <w:bottom w:w="0" w:type="dxa"/>
          </w:tblCellMar>
        </w:tblPrEx>
        <w:tc>
          <w:tcPr>
            <w:tcW w:w="174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375E19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A21CEF5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04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0D59BC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zachowana jest zasada równości wynagrodzeń na tych samych stanowiskach?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13834C7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4D619A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7A62A57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B2FEEF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9EADA8F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6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CF8194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0AAFE9B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</w:tbl>
    <w:p w14:paraId="36DF01A2" w14:textId="77777777" w:rsidR="00741DD1" w:rsidRDefault="00000000">
      <w:pPr>
        <w:spacing w:before="120" w:after="120" w:line="276" w:lineRule="auto"/>
      </w:pPr>
      <w:r>
        <w:rPr>
          <w:rFonts w:ascii="Calibri (MS) Bold" w:eastAsia="Calibri (MS) Bold" w:hAnsi="Calibri (MS) Bold" w:cs="Calibri (MS) Bold"/>
          <w:b/>
          <w:bCs/>
          <w:color w:val="FFFFFF"/>
          <w:sz w:val="26"/>
          <w:szCs w:val="26"/>
          <w:highlight w:val="darkBlue"/>
        </w:rPr>
        <w:t>4. Urlopy i nieobecności</w:t>
      </w:r>
      <w:r>
        <w:rPr>
          <w:rFonts w:ascii="Arimo Bold" w:eastAsia="Arimo Bold" w:hAnsi="Arimo Bold" w:cs="Arimo Bold"/>
          <w:b/>
          <w:bCs/>
          <w:color w:val="FFFFFF"/>
          <w:highlight w:val="darkBlue"/>
        </w:rPr>
        <w:t xml:space="preserve"> </w:t>
      </w:r>
    </w:p>
    <w:tbl>
      <w:tblPr>
        <w:tblW w:w="903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19"/>
        <w:gridCol w:w="2539"/>
        <w:gridCol w:w="1603"/>
        <w:gridCol w:w="1603"/>
        <w:gridCol w:w="1666"/>
      </w:tblGrid>
      <w:tr w:rsidR="00741DD1" w14:paraId="49C06890" w14:textId="77777777">
        <w:tblPrEx>
          <w:tblCellMar>
            <w:top w:w="0" w:type="dxa"/>
            <w:bottom w:w="0" w:type="dxa"/>
          </w:tblCellMar>
        </w:tblPrEx>
        <w:tc>
          <w:tcPr>
            <w:tcW w:w="161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4E80FD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Lp.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2B73B48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5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6A1D08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Punkt kontroli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3E8C10E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60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430763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✔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D7F1783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60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B5DF6B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✘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F48FC1D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66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FCC246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Uwagi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4B5B3D3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5AEFCD25" w14:textId="77777777">
        <w:tblPrEx>
          <w:tblCellMar>
            <w:top w:w="0" w:type="dxa"/>
            <w:bottom w:w="0" w:type="dxa"/>
          </w:tblCellMar>
        </w:tblPrEx>
        <w:tc>
          <w:tcPr>
            <w:tcW w:w="161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783E04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0F01A43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5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2C4B17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prowadzona jest ewidencja urlopów wypoczynkowych i na żądanie?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C498786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60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E0F52D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02A7C7D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60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F6A9A5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9D6D76F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66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13BBE1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A1B78A3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6CA4A68A" w14:textId="77777777">
        <w:tblPrEx>
          <w:tblCellMar>
            <w:top w:w="0" w:type="dxa"/>
            <w:bottom w:w="0" w:type="dxa"/>
          </w:tblCellMar>
        </w:tblPrEx>
        <w:tc>
          <w:tcPr>
            <w:tcW w:w="161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9DECAB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2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18D2900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5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6AA669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pracownicy składają wnioski urlopowe, które są zatwierdzane przez przełożonych?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97EF9EF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60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474653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461CBB3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60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D05AF0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23D528D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66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94A8E4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31FF91D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1FB084F0" w14:textId="77777777">
        <w:tblPrEx>
          <w:tblCellMar>
            <w:top w:w="0" w:type="dxa"/>
            <w:bottom w:w="0" w:type="dxa"/>
          </w:tblCellMar>
        </w:tblPrEx>
        <w:tc>
          <w:tcPr>
            <w:tcW w:w="161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95E500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lastRenderedPageBreak/>
              <w:t>3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87ED93D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5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60C165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są dokumentowane urlopy rodzicielskie, macierzyńskie i ojcowskie?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BE7F711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60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FE0391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7DBBAF4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60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9FDDFB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713E0FF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66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AB3EF3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49ABF7A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6E591F9B" w14:textId="77777777">
        <w:tblPrEx>
          <w:tblCellMar>
            <w:top w:w="0" w:type="dxa"/>
            <w:bottom w:w="0" w:type="dxa"/>
          </w:tblCellMar>
        </w:tblPrEx>
        <w:tc>
          <w:tcPr>
            <w:tcW w:w="161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E8A7F4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4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5802164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5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8DECCA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pracownik otrzymuje informacje o liczbie przysługujących dni urlopu?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2C1FE11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60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3C8F3E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95018CB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60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D3D101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905E21D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66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C048B5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8B1F6E2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500A1B86" w14:textId="77777777">
        <w:tblPrEx>
          <w:tblCellMar>
            <w:top w:w="0" w:type="dxa"/>
            <w:bottom w:w="0" w:type="dxa"/>
          </w:tblCellMar>
        </w:tblPrEx>
        <w:tc>
          <w:tcPr>
            <w:tcW w:w="161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1E768A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5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7B68870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5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9D17B6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są rozliczane dni urlopu zaległego w odpowiednim terminie?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5A397F5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60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0948A0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F340BED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60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BA48DA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789D784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66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1DDAC3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A5E55B0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4233DBDB" w14:textId="77777777">
        <w:tblPrEx>
          <w:tblCellMar>
            <w:top w:w="0" w:type="dxa"/>
            <w:bottom w:w="0" w:type="dxa"/>
          </w:tblCellMar>
        </w:tblPrEx>
        <w:tc>
          <w:tcPr>
            <w:tcW w:w="161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CED4AC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6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FC1A107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5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4B5B84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w dokumentacji znajdują się zwolnienia lekarskie i potwierdzenia ich dostarczenia?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002A5DB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60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A1804C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EC3D738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60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248A09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6D05D81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66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9FD65D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8EF5F9C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58DA52B3" w14:textId="77777777">
        <w:tblPrEx>
          <w:tblCellMar>
            <w:top w:w="0" w:type="dxa"/>
            <w:bottom w:w="0" w:type="dxa"/>
          </w:tblCellMar>
        </w:tblPrEx>
        <w:tc>
          <w:tcPr>
            <w:tcW w:w="161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8647E2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7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C809572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5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F22948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zasiłki chorobowe są naliczane zgodnie z przepisami ZUS?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426742B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60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435443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C04627C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60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430836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99EDF4E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66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E96517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AD7EE35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53BA1C1D" w14:textId="77777777">
        <w:tblPrEx>
          <w:tblCellMar>
            <w:top w:w="0" w:type="dxa"/>
            <w:bottom w:w="0" w:type="dxa"/>
          </w:tblCellMar>
        </w:tblPrEx>
        <w:tc>
          <w:tcPr>
            <w:tcW w:w="161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A38900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8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ECB9505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5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20E0B8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są prowadzone ewidencje usprawiedliwionych i nieusprawiedliwionych nieobecności?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F59CF14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60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6A231C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9D1B1EE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60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A3B93F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0069229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66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21F46D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CAAE904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11453A52" w14:textId="77777777">
        <w:tblPrEx>
          <w:tblCellMar>
            <w:top w:w="0" w:type="dxa"/>
            <w:bottom w:w="0" w:type="dxa"/>
          </w:tblCellMar>
        </w:tblPrEx>
        <w:tc>
          <w:tcPr>
            <w:tcW w:w="161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D56053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9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5DD1730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5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CF4769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pracownicy informowani są o procedurach dotyczących urlopów i zwolnień?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3F338BF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lastRenderedPageBreak/>
              <w:t xml:space="preserve"> </w:t>
            </w:r>
          </w:p>
        </w:tc>
        <w:tc>
          <w:tcPr>
            <w:tcW w:w="160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D4DAAC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lastRenderedPageBreak/>
              <w:t xml:space="preserve"> </w:t>
            </w:r>
          </w:p>
          <w:p w14:paraId="74D59F72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60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52C3A3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C281B5A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66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AE556A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00F97F4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12DEBADC" w14:textId="77777777">
        <w:tblPrEx>
          <w:tblCellMar>
            <w:top w:w="0" w:type="dxa"/>
            <w:bottom w:w="0" w:type="dxa"/>
          </w:tblCellMar>
        </w:tblPrEx>
        <w:tc>
          <w:tcPr>
            <w:tcW w:w="161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DB04A0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84D47BE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5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C600CA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nieobecności są prawidłowo wykazane w listach płac i ewidencjach?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2192B23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60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98AAD2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DDDEA3F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60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702FF4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BEC7EE8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66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CD46E6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025BD60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</w:tbl>
    <w:p w14:paraId="05B33921" w14:textId="77777777" w:rsidR="00741DD1" w:rsidRDefault="00000000">
      <w:pPr>
        <w:spacing w:before="120" w:after="120" w:line="276" w:lineRule="auto"/>
      </w:pPr>
      <w:r>
        <w:rPr>
          <w:rFonts w:ascii="Calibri (MS) Bold" w:eastAsia="Calibri (MS) Bold" w:hAnsi="Calibri (MS) Bold" w:cs="Calibri (MS) Bold"/>
          <w:b/>
          <w:bCs/>
          <w:color w:val="FFFFFF"/>
          <w:sz w:val="26"/>
          <w:szCs w:val="26"/>
          <w:highlight w:val="darkBlue"/>
        </w:rPr>
        <w:t>5. BHP</w:t>
      </w:r>
      <w:r>
        <w:rPr>
          <w:rFonts w:ascii="Arimo Bold" w:eastAsia="Arimo Bold" w:hAnsi="Arimo Bold" w:cs="Arimo Bold"/>
          <w:b/>
          <w:bCs/>
          <w:color w:val="FFFFFF"/>
          <w:highlight w:val="darkBlue"/>
        </w:rPr>
        <w:t xml:space="preserve"> </w:t>
      </w:r>
    </w:p>
    <w:tbl>
      <w:tblPr>
        <w:tblW w:w="903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29"/>
        <w:gridCol w:w="2114"/>
        <w:gridCol w:w="1720"/>
        <w:gridCol w:w="1720"/>
        <w:gridCol w:w="1747"/>
      </w:tblGrid>
      <w:tr w:rsidR="00741DD1" w14:paraId="703E5DCA" w14:textId="77777777">
        <w:tblPrEx>
          <w:tblCellMar>
            <w:top w:w="0" w:type="dxa"/>
            <w:bottom w:w="0" w:type="dxa"/>
          </w:tblCellMar>
        </w:tblPrEx>
        <w:tc>
          <w:tcPr>
            <w:tcW w:w="172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A36B19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Lp.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3507C31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11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B94309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Punkt kontroli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B4D84F0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F1CEC4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✔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2961E68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193027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✘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559471A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4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095888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Uwagi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A963A0F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52D4B071" w14:textId="77777777">
        <w:tblPrEx>
          <w:tblCellMar>
            <w:top w:w="0" w:type="dxa"/>
            <w:bottom w:w="0" w:type="dxa"/>
          </w:tblCellMar>
        </w:tblPrEx>
        <w:tc>
          <w:tcPr>
            <w:tcW w:w="172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A0F077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035D63A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11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685678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każdy pracownik odbył szkolenie wstępne i okresowe BHP?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9CA2CE9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29AF06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62C64D9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25D9B6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71DDEC6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4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F852F4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4935299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70847650" w14:textId="77777777">
        <w:tblPrEx>
          <w:tblCellMar>
            <w:top w:w="0" w:type="dxa"/>
            <w:bottom w:w="0" w:type="dxa"/>
          </w:tblCellMar>
        </w:tblPrEx>
        <w:tc>
          <w:tcPr>
            <w:tcW w:w="172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81B871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2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F8D9547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11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A4908C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posiadana jest ocena ryzyka zawodowego dla każdego stanowiska?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54A16D7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5AF0A1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9CDFEA4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AED596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444A692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4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B70907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0E23127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1ED3F4CA" w14:textId="77777777">
        <w:tblPrEx>
          <w:tblCellMar>
            <w:top w:w="0" w:type="dxa"/>
            <w:bottom w:w="0" w:type="dxa"/>
          </w:tblCellMar>
        </w:tblPrEx>
        <w:tc>
          <w:tcPr>
            <w:tcW w:w="172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BBD067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3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436C447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11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14AEDC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stanowiska pracy są zgodne z przepisami ergonomii?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8850A4F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E9511D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BD9AC43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B2614D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E4BB471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4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563B5A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C2FBF8B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00E43F28" w14:textId="77777777">
        <w:tblPrEx>
          <w:tblCellMar>
            <w:top w:w="0" w:type="dxa"/>
            <w:bottom w:w="0" w:type="dxa"/>
          </w:tblCellMar>
        </w:tblPrEx>
        <w:tc>
          <w:tcPr>
            <w:tcW w:w="172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62B330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4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9810F0F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11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2B6508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są prowadzone rejestry wypadków przy pracy?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6CF8853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AD9646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86A9ECB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5AC7C4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EAE518A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4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7B02D6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A288E33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4A5D0590" w14:textId="77777777">
        <w:tblPrEx>
          <w:tblCellMar>
            <w:top w:w="0" w:type="dxa"/>
            <w:bottom w:w="0" w:type="dxa"/>
          </w:tblCellMar>
        </w:tblPrEx>
        <w:tc>
          <w:tcPr>
            <w:tcW w:w="172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578220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5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B27DFFD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11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C8D475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Czy dokumentacja powypadkowa zawiera wszystkie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lastRenderedPageBreak/>
              <w:t>wymagane protokoły?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A8B8DE7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CFCB6E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lastRenderedPageBreak/>
              <w:t xml:space="preserve"> </w:t>
            </w:r>
          </w:p>
          <w:p w14:paraId="7CBC262E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11B024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69F319E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4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3F3A62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8AFC673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35D98B68" w14:textId="77777777">
        <w:tblPrEx>
          <w:tblCellMar>
            <w:top w:w="0" w:type="dxa"/>
            <w:bottom w:w="0" w:type="dxa"/>
          </w:tblCellMar>
        </w:tblPrEx>
        <w:tc>
          <w:tcPr>
            <w:tcW w:w="172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AB52B5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lastRenderedPageBreak/>
              <w:t>6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090CB16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11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CBE309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firma posiada aktualne instrukcje BHP dla każdego stanowiska?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1D19429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2D8BBC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E5696E5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E7B9BD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6CD6CBD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4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D169DA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9D685D7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7295E87E" w14:textId="77777777">
        <w:tblPrEx>
          <w:tblCellMar>
            <w:top w:w="0" w:type="dxa"/>
            <w:bottom w:w="0" w:type="dxa"/>
          </w:tblCellMar>
        </w:tblPrEx>
        <w:tc>
          <w:tcPr>
            <w:tcW w:w="172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C5E9D2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7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4A823B6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11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6ED1DD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wyznaczone są osoby odpowiedzialne za pierwszą pomoc i ewakuację?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375CF79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A513AD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CF09419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6E66C5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A699A70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4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5692BA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447D3D2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403E197C" w14:textId="77777777">
        <w:tblPrEx>
          <w:tblCellMar>
            <w:top w:w="0" w:type="dxa"/>
            <w:bottom w:w="0" w:type="dxa"/>
          </w:tblCellMar>
        </w:tblPrEx>
        <w:tc>
          <w:tcPr>
            <w:tcW w:w="172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05155E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8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A11B10E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11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C2544E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Czy pracodawca realizuje obowiązki wynikające z przepisów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ppoż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1291599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2E3937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855DA62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A7AE8D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BE045F7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4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E90066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6C149EF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030AAF03" w14:textId="77777777">
        <w:tblPrEx>
          <w:tblCellMar>
            <w:top w:w="0" w:type="dxa"/>
            <w:bottom w:w="0" w:type="dxa"/>
          </w:tblCellMar>
        </w:tblPrEx>
        <w:tc>
          <w:tcPr>
            <w:tcW w:w="172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6484B6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9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0440BB8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11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823DE7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środki ochrony indywidualnej są wydawane i ewidencjonowane?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88D9944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3D9114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3F3A220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9F9B1E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A0E7A2E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4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721DF7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CF44BBF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67640B36" w14:textId="77777777">
        <w:tblPrEx>
          <w:tblCellMar>
            <w:top w:w="0" w:type="dxa"/>
            <w:bottom w:w="0" w:type="dxa"/>
          </w:tblCellMar>
        </w:tblPrEx>
        <w:tc>
          <w:tcPr>
            <w:tcW w:w="172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E8CAA6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CB323DD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211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73B2CC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przeprowadzane są kontrole stanu BHP i dokumentowane nieprawidłowości?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49F09F5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4DF1A3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D3C0129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0560FB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36643FE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4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4B33B3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10B3E5B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</w:tbl>
    <w:p w14:paraId="040F14E0" w14:textId="77777777" w:rsidR="00741DD1" w:rsidRDefault="00000000">
      <w:pPr>
        <w:spacing w:before="120" w:after="120" w:line="276" w:lineRule="auto"/>
      </w:pPr>
      <w:r>
        <w:rPr>
          <w:rFonts w:ascii="Calibri (MS) Bold" w:eastAsia="Calibri (MS) Bold" w:hAnsi="Calibri (MS) Bold" w:cs="Calibri (MS) Bold"/>
          <w:b/>
          <w:bCs/>
          <w:color w:val="FFFFFF"/>
          <w:sz w:val="26"/>
          <w:szCs w:val="26"/>
          <w:highlight w:val="darkBlue"/>
        </w:rPr>
        <w:t>6. Zatrudnianie cudzoziemców</w:t>
      </w:r>
      <w:r>
        <w:rPr>
          <w:rFonts w:ascii="Arimo Bold" w:eastAsia="Arimo Bold" w:hAnsi="Arimo Bold" w:cs="Arimo Bold"/>
          <w:b/>
          <w:bCs/>
          <w:color w:val="FFFFFF"/>
          <w:highlight w:val="darkBlue"/>
        </w:rPr>
        <w:t xml:space="preserve"> </w:t>
      </w:r>
    </w:p>
    <w:tbl>
      <w:tblPr>
        <w:tblW w:w="903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96"/>
        <w:gridCol w:w="1842"/>
        <w:gridCol w:w="1796"/>
        <w:gridCol w:w="1796"/>
        <w:gridCol w:w="1800"/>
      </w:tblGrid>
      <w:tr w:rsidR="00741DD1" w14:paraId="5E70D374" w14:textId="77777777">
        <w:tblPrEx>
          <w:tblCellMar>
            <w:top w:w="0" w:type="dxa"/>
            <w:bottom w:w="0" w:type="dxa"/>
          </w:tblCellMar>
        </w:tblPrEx>
        <w:tc>
          <w:tcPr>
            <w:tcW w:w="179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A08B53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Lp.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70DC09A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84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A2986F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Punkt kontroli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9BE8E8D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6F81DA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✔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6D55EBE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A04AA2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✘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A5BF7C1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9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3C64DA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Uwagi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8F5F2D0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2964E6E6" w14:textId="77777777">
        <w:tblPrEx>
          <w:tblCellMar>
            <w:top w:w="0" w:type="dxa"/>
            <w:bottom w:w="0" w:type="dxa"/>
          </w:tblCellMar>
        </w:tblPrEx>
        <w:tc>
          <w:tcPr>
            <w:tcW w:w="179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6CE454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lastRenderedPageBreak/>
              <w:t>1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1804687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84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1E84FB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cudzoziemcy posiadają ważne zezwolenia na pracę lub oświadczenia?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AE06627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BBBF43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6A51FB1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BDA58A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184699C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9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D474A4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48B91CA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2A64708B" w14:textId="77777777">
        <w:tblPrEx>
          <w:tblCellMar>
            <w:top w:w="0" w:type="dxa"/>
            <w:bottom w:w="0" w:type="dxa"/>
          </w:tblCellMar>
        </w:tblPrEx>
        <w:tc>
          <w:tcPr>
            <w:tcW w:w="179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FACA6B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2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6341B94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84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12B2C9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dokumenty tożsamości i pobytowe są przechowywane w aktach osobowych?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061C7CD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3AC3D6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377C3B5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9BBDDC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5CF893A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9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D0238D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CF0BBE1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215304B2" w14:textId="77777777">
        <w:tblPrEx>
          <w:tblCellMar>
            <w:top w:w="0" w:type="dxa"/>
            <w:bottom w:w="0" w:type="dxa"/>
          </w:tblCellMar>
        </w:tblPrEx>
        <w:tc>
          <w:tcPr>
            <w:tcW w:w="179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3E5B1C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3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53A4079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84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C85319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pracownicy cudzoziemscy są zgłoszeni do ZUS i PIT?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E28CAB6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F57FC8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E34096D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5A7869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2CA1782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9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F49505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B059C88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3D1E1225" w14:textId="77777777">
        <w:tblPrEx>
          <w:tblCellMar>
            <w:top w:w="0" w:type="dxa"/>
            <w:bottom w:w="0" w:type="dxa"/>
          </w:tblCellMar>
        </w:tblPrEx>
        <w:tc>
          <w:tcPr>
            <w:tcW w:w="179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E7DABD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4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1BF2F5F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84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891784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warunki zatrudnienia cudzoziemców są zgodne z zezwoleniem lub oświadczeniem?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C581225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BD048F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364CA1A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AA0D5B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2CF2198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9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488D47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D609417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4C4882E7" w14:textId="77777777">
        <w:tblPrEx>
          <w:tblCellMar>
            <w:top w:w="0" w:type="dxa"/>
            <w:bottom w:w="0" w:type="dxa"/>
          </w:tblCellMar>
        </w:tblPrEx>
        <w:tc>
          <w:tcPr>
            <w:tcW w:w="179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AADC79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5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6D8EF4A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84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60C1DA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pracodawca zgłasza cudzoziemców do urzędów w wymaganym terminie?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9F9851D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7476DD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300C125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FE7F82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46E7A9C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9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62B172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E3E6F81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25484942" w14:textId="77777777">
        <w:tblPrEx>
          <w:tblCellMar>
            <w:top w:w="0" w:type="dxa"/>
            <w:bottom w:w="0" w:type="dxa"/>
          </w:tblCellMar>
        </w:tblPrEx>
        <w:tc>
          <w:tcPr>
            <w:tcW w:w="179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D2A5FF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6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036E573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84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0D675D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Czy stawki wynagrodzeń dla cudzoziemców nie odbiegają od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lastRenderedPageBreak/>
              <w:t>stawek dla obywateli?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E43148D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786727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lastRenderedPageBreak/>
              <w:t xml:space="preserve"> </w:t>
            </w:r>
          </w:p>
          <w:p w14:paraId="0C19F573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E9EBAE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B03672C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9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99F194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8D59881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507601E2" w14:textId="77777777">
        <w:tblPrEx>
          <w:tblCellMar>
            <w:top w:w="0" w:type="dxa"/>
            <w:bottom w:w="0" w:type="dxa"/>
          </w:tblCellMar>
        </w:tblPrEx>
        <w:tc>
          <w:tcPr>
            <w:tcW w:w="179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2F2BE3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lastRenderedPageBreak/>
              <w:t>7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9B3852B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84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08BD6E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są dokumenty potwierdzające znajomość języka lub przeszkolenie stanowiskowe?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557F3A3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2A8369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C00531E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81AF65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1327529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9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C5539A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8250D24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7E47FF53" w14:textId="77777777">
        <w:tblPrEx>
          <w:tblCellMar>
            <w:top w:w="0" w:type="dxa"/>
            <w:bottom w:w="0" w:type="dxa"/>
          </w:tblCellMar>
        </w:tblPrEx>
        <w:tc>
          <w:tcPr>
            <w:tcW w:w="179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3312D7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8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466B6D7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84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815629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czas pracy cudzoziemców jest zgodny z obowiązującymi przepisami?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3D326B5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80AFFE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1EC6CA1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102FA8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60131B2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9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DC68A2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0A6E910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101922DF" w14:textId="77777777">
        <w:tblPrEx>
          <w:tblCellMar>
            <w:top w:w="0" w:type="dxa"/>
            <w:bottom w:w="0" w:type="dxa"/>
          </w:tblCellMar>
        </w:tblPrEx>
        <w:tc>
          <w:tcPr>
            <w:tcW w:w="179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1AFE4D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9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59AA039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84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0172C9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cudzoziemcy mają dostęp do informacji o swoich prawach w zrozumiałym języku?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A9D7F2E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24F2B6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F7FF246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7E768A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09689F1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9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36950D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B00FDE6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741DD1" w14:paraId="0F453554" w14:textId="77777777">
        <w:tblPrEx>
          <w:tblCellMar>
            <w:top w:w="0" w:type="dxa"/>
            <w:bottom w:w="0" w:type="dxa"/>
          </w:tblCellMar>
        </w:tblPrEx>
        <w:tc>
          <w:tcPr>
            <w:tcW w:w="179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5B6EF9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1BD1581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84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EEE7E8" w14:textId="77777777" w:rsidR="00741DD1" w:rsidRDefault="00000000">
            <w:pPr>
              <w:spacing w:before="120" w:after="120" w:line="276" w:lineRule="auto"/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Czy są prowadzone audyty zgodności zatrudnienia cudzoziemców z przepisami?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143744A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D11FE3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8C11B9D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4D08D6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D58D96C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179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9A02B6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366F156" w14:textId="77777777" w:rsidR="00741DD1" w:rsidRDefault="00000000">
            <w:pPr>
              <w:spacing w:before="120" w:after="120" w:line="27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</w:tbl>
    <w:p w14:paraId="6D1B9D1F" w14:textId="77777777" w:rsidR="00741DD1" w:rsidRDefault="00000000">
      <w:pPr>
        <w:spacing w:before="120" w:after="120" w:line="276" w:lineRule="auto"/>
      </w:pPr>
      <w:r>
        <w:rPr>
          <w:rFonts w:ascii="Calibri (MS) Bold" w:eastAsia="Calibri (MS) Bold" w:hAnsi="Calibri (MS) Bold" w:cs="Calibri (MS) Bold"/>
          <w:b/>
          <w:bCs/>
          <w:color w:val="FFFFFF"/>
          <w:sz w:val="26"/>
          <w:szCs w:val="26"/>
          <w:highlight w:val="darkCyan"/>
        </w:rPr>
        <w:t>PODSUMOWANIE I REKOMENDACJE</w:t>
      </w:r>
      <w:r>
        <w:rPr>
          <w:rFonts w:ascii="Arimo" w:eastAsia="Arimo" w:hAnsi="Arimo" w:cs="Arimo"/>
          <w:color w:val="FFFFFF"/>
          <w:highlight w:val="darkCyan"/>
        </w:rPr>
        <w:t xml:space="preserve"> </w:t>
      </w:r>
    </w:p>
    <w:p w14:paraId="14351D30" w14:textId="77777777" w:rsidR="00CD0AC2" w:rsidRDefault="00000000">
      <w:pPr>
        <w:spacing w:before="120" w:after="120" w:line="276" w:lineRule="auto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>Najczęstsze niezgodności:</w:t>
      </w:r>
      <w:r w:rsidR="00CD0AC2">
        <w:rPr>
          <w:rFonts w:ascii="Cambria" w:eastAsia="Cambria" w:hAnsi="Cambria" w:cs="Cambria"/>
          <w:color w:val="000000"/>
          <w:sz w:val="22"/>
          <w:szCs w:val="22"/>
        </w:rPr>
        <w:t xml:space="preserve"> </w:t>
      </w:r>
    </w:p>
    <w:p w14:paraId="1BFF9FF3" w14:textId="77777777" w:rsidR="00CD0AC2" w:rsidRDefault="00000000">
      <w:pPr>
        <w:spacing w:before="120" w:after="120" w:line="276" w:lineRule="auto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>- Braki w dokumentacji pracowniczej</w:t>
      </w:r>
    </w:p>
    <w:p w14:paraId="1E76DA7B" w14:textId="77777777" w:rsidR="00CD0AC2" w:rsidRDefault="00000000">
      <w:pPr>
        <w:spacing w:before="120" w:after="120" w:line="276" w:lineRule="auto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>- Nieprawidłowe naliczanie nadgodzin</w:t>
      </w:r>
    </w:p>
    <w:p w14:paraId="687FEEB9" w14:textId="77777777" w:rsidR="00CD0AC2" w:rsidRDefault="00000000">
      <w:pPr>
        <w:spacing w:before="120" w:after="120" w:line="276" w:lineRule="auto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>- Opóźnienia w wypłatach</w:t>
      </w:r>
    </w:p>
    <w:p w14:paraId="13101D24" w14:textId="77777777" w:rsidR="00CD0AC2" w:rsidRDefault="00000000">
      <w:pPr>
        <w:spacing w:before="120" w:after="120" w:line="276" w:lineRule="auto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lastRenderedPageBreak/>
        <w:t>- Brak aktualnych szkoleń BHP</w:t>
      </w:r>
    </w:p>
    <w:p w14:paraId="2348943F" w14:textId="77777777" w:rsidR="00CD0AC2" w:rsidRDefault="00000000">
      <w:pPr>
        <w:spacing w:before="120" w:after="120" w:line="276" w:lineRule="auto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- Zatrudnianie cudzoziemców bez zezwoleń. </w:t>
      </w:r>
    </w:p>
    <w:p w14:paraId="38C7FC35" w14:textId="77777777" w:rsidR="00CD0AC2" w:rsidRDefault="00CD0AC2">
      <w:pPr>
        <w:spacing w:before="120" w:after="120" w:line="276" w:lineRule="auto"/>
        <w:rPr>
          <w:rFonts w:ascii="Cambria" w:eastAsia="Cambria" w:hAnsi="Cambria" w:cs="Cambria"/>
          <w:color w:val="000000"/>
          <w:sz w:val="22"/>
          <w:szCs w:val="22"/>
        </w:rPr>
      </w:pPr>
    </w:p>
    <w:p w14:paraId="74FC9892" w14:textId="77777777" w:rsidR="00CD0AC2" w:rsidRDefault="00000000">
      <w:pPr>
        <w:spacing w:before="120" w:after="120" w:line="276" w:lineRule="auto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>Zalecenia:</w:t>
      </w:r>
    </w:p>
    <w:p w14:paraId="5F26DA23" w14:textId="77777777" w:rsidR="00CD0AC2" w:rsidRDefault="00000000">
      <w:pPr>
        <w:spacing w:before="120" w:after="120" w:line="276" w:lineRule="auto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>- Regularne audyty wewnętrzne</w:t>
      </w:r>
    </w:p>
    <w:p w14:paraId="2B6193A1" w14:textId="77777777" w:rsidR="00CD0AC2" w:rsidRDefault="00000000">
      <w:pPr>
        <w:spacing w:before="120" w:after="120" w:line="276" w:lineRule="auto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>- Utrzymanie aktualności dokumentów</w:t>
      </w:r>
    </w:p>
    <w:p w14:paraId="5767A4A6" w14:textId="708B4EF9" w:rsidR="00741DD1" w:rsidRDefault="00000000">
      <w:pPr>
        <w:spacing w:before="120" w:after="120" w:line="276" w:lineRule="auto"/>
      </w:pPr>
      <w:r>
        <w:rPr>
          <w:rFonts w:ascii="Cambria" w:eastAsia="Cambria" w:hAnsi="Cambria" w:cs="Cambria"/>
          <w:color w:val="000000"/>
          <w:sz w:val="22"/>
          <w:szCs w:val="22"/>
        </w:rPr>
        <w:t>- Szkolenie zespołu z prawa pracy</w:t>
      </w:r>
      <w:r>
        <w:rPr>
          <w:rFonts w:ascii="Arimo" w:eastAsia="Arimo" w:hAnsi="Arimo" w:cs="Arimo"/>
          <w:color w:val="000000"/>
        </w:rPr>
        <w:t xml:space="preserve"> </w:t>
      </w:r>
    </w:p>
    <w:p w14:paraId="3E244DD8" w14:textId="77777777" w:rsidR="00741DD1" w:rsidRDefault="00000000">
      <w:pPr>
        <w:spacing w:before="120" w:after="120" w:line="276" w:lineRule="auto"/>
      </w:pPr>
      <w:r>
        <w:rPr>
          <w:rFonts w:ascii="Arimo" w:eastAsia="Arimo" w:hAnsi="Arimo" w:cs="Arimo"/>
          <w:color w:val="000000"/>
        </w:rPr>
        <w:t xml:space="preserve"> </w:t>
      </w:r>
    </w:p>
    <w:p w14:paraId="11CB33A2" w14:textId="77777777" w:rsidR="00741DD1" w:rsidRDefault="00000000">
      <w:pPr>
        <w:spacing w:before="120" w:after="120" w:line="276" w:lineRule="auto"/>
      </w:pPr>
      <w:r>
        <w:rPr>
          <w:rFonts w:ascii="Arimo" w:eastAsia="Arimo" w:hAnsi="Arimo" w:cs="Arimo"/>
          <w:color w:val="000000"/>
        </w:rPr>
        <w:t xml:space="preserve"> </w:t>
      </w:r>
    </w:p>
    <w:sectPr w:rsidR="00741DD1">
      <w:pgSz w:w="11910" w:h="16845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32FE24A-6A61-4DCA-A77F-F17A80C1F0A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(MS) Bold">
    <w:altName w:val="Calibri"/>
    <w:charset w:val="00"/>
    <w:family w:val="auto"/>
    <w:pitch w:val="default"/>
  </w:font>
  <w:font w:name="Arimo">
    <w:charset w:val="00"/>
    <w:family w:val="auto"/>
    <w:pitch w:val="default"/>
    <w:embedRegular r:id="rId2" w:fontKey="{4629C5AD-B52B-4AA9-9520-60963FD4491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FD783E68-CD3E-483B-8F7F-D8D7314C654D}"/>
  </w:font>
  <w:font w:name="Arimo Bold">
    <w:charset w:val="00"/>
    <w:family w:val="auto"/>
    <w:pitch w:val="default"/>
    <w:embedBold r:id="rId4" w:fontKey="{DE10E48E-3D6F-4D49-BF1E-ADEE2C53DEA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8CAF26DD-B947-44A6-AC19-25AA976AED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DD1"/>
    <w:rsid w:val="002A0CF3"/>
    <w:rsid w:val="00423F03"/>
    <w:rsid w:val="00674EF4"/>
    <w:rsid w:val="00741DD1"/>
    <w:rsid w:val="00CD0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5A06E"/>
  <w15:docId w15:val="{8EFA371D-7996-442D-9224-19DA3CA56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926</Words>
  <Characters>5559</Characters>
  <Application>Microsoft Office Word</Application>
  <DocSecurity>0</DocSecurity>
  <Lines>46</Lines>
  <Paragraphs>12</Paragraphs>
  <ScaleCrop>false</ScaleCrop>
  <Company/>
  <LinksUpToDate>false</LinksUpToDate>
  <CharactersWithSpaces>6473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Kasia Kasia</cp:lastModifiedBy>
  <cp:revision>2</cp:revision>
  <dcterms:created xsi:type="dcterms:W3CDTF">2025-06-02T12:03:00Z</dcterms:created>
  <dcterms:modified xsi:type="dcterms:W3CDTF">2025-06-02T12:03:00Z</dcterms:modified>
</cp:coreProperties>
</file>